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44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楷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44"/>
          <w:sz w:val="44"/>
          <w:szCs w:val="44"/>
        </w:rPr>
        <w:t>中国名镇志丛书凡例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一、以马克思列宁主义、毛泽东思想、邓小平理论、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三个代表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重要思想、科学发展观、习近平新时代中国特色社会主义思想为指导，坚持辩证唯物主义和历史唯物主义的立场、观点和方法，存真求实，全面、客观、系统记述中国名镇城镇化进程和改革开放成果，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反映小康社会建设过程，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传承和抢救乡土历史文化，激发爱国爱乡情怀，留住乡愁，为探索中国特色新型城镇化建设、服务乡村振兴战略提供历史智慧和现实借鉴。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二、为全面反映入志事物发展脉络，各志上限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 w:eastAsia="zh-CN"/>
        </w:rPr>
        <w:t>尽量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追溯至事物发端，下限一般断至各志启动编修年份，个别重大事项可延至搁笔。详今明古，着重反映时代特色和地方特点，重点体现各镇的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名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与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特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三、记述地域范围以下限年份的行政辖区为主。为体现名镇在更大区域内的意义，可以从更开阔的区域视野记述与该镇相关的内容。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四、统一采用纲目体，设类目、分目、条目三个层次。横排门类，纵述史实，述而不论。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五、综合运用述、记、志、传、图、表、录等体裁，以志体为主。体裁运用适当创新，篇目设置不求面面俱到。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六、除引用文字和附录文献资料外，统一使用规范的现代语体文记述，行文力求朴实、严谨、简洁、流畅、优美，可读性强。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七、人物部类遵循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生不立传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原则，人物传主按生年排序，只选录对本镇发展有重大影响的人物，不面面俱到。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八、各项数据一般采用国家统计部门数据。数据缺乏的，采用主管部门或主办单位正式提供的数据。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九、数字用法、标点符号分别采用国家标准《出版物上数字用法》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（</w:t>
      </w:r>
      <w:r>
        <w:rPr>
          <w:rFonts w:hint="default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GB/T 15835-2011）、《标点符号用法》（GB/T 15834-2011），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计量单位采用国家技术监督局1993年12月发布的《量和单位》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系列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国家标准。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历史上使用的计量单位，如斗、石、里、尺、磅、华氏度等，在引文时可照录。考虑到社会使用习惯，全书中亩不统一换算。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十、中华民国成立前的纪年，使用朝代年号纪年，括注公元年份；中华民国成立后的纪年，均使用公元纪年。志中所称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解放前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（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后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）”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，以该镇解放日为界；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中华人民共和国成立前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（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后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）”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，以中华人民共和国成立日1949年10月1日为界；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改革开放前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（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后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）”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，以1978年12月中共十一届三中全会召开为界。本志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auto"/>
          <w:w w:val="100"/>
          <w:kern w:val="2"/>
          <w:sz w:val="32"/>
          <w:szCs w:val="32"/>
          <w:lang w:val="en-US"/>
        </w:rPr>
        <w:t>××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年代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，凡未加世纪者，均指20世纪。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十一、为节省篇幅，避免重复，本志采用条目互见法。参见条目的表示形式为：参见本志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auto"/>
          <w:w w:val="100"/>
          <w:kern w:val="2"/>
          <w:sz w:val="32"/>
          <w:szCs w:val="32"/>
          <w:lang w:val="en-US"/>
        </w:rPr>
        <w:t>××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类目</w:t>
      </w:r>
      <w:r>
        <w:rPr>
          <w:rFonts w:ascii="Times New Roman" w:hAnsi="Times New Roman" w:eastAsia="仿宋" w:cs="Times New Roman"/>
          <w:color w:val="auto"/>
          <w:w w:val="100"/>
          <w:kern w:val="2"/>
          <w:sz w:val="32"/>
          <w:szCs w:val="32"/>
          <w:lang w:val="en-US"/>
        </w:rPr>
        <w:t>·</w:t>
      </w:r>
      <w:r>
        <w:rPr>
          <w:rFonts w:hint="eastAsia" w:ascii="仿宋" w:hAnsi="仿宋" w:eastAsia="仿宋" w:cs="仿宋"/>
          <w:color w:val="auto"/>
          <w:w w:val="100"/>
          <w:kern w:val="2"/>
          <w:sz w:val="32"/>
          <w:szCs w:val="32"/>
          <w:lang w:val="en-US"/>
        </w:rPr>
        <w:t>××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分目·</w:t>
      </w:r>
      <w:r>
        <w:rPr>
          <w:rFonts w:hint="eastAsia" w:ascii="仿宋" w:hAnsi="仿宋" w:eastAsia="仿宋" w:cs="仿宋"/>
          <w:color w:val="auto"/>
          <w:w w:val="100"/>
          <w:kern w:val="2"/>
          <w:sz w:val="32"/>
          <w:szCs w:val="32"/>
          <w:lang w:val="en-US"/>
        </w:rPr>
        <w:t>××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条目</w:t>
      </w:r>
      <w:r>
        <w:rPr>
          <w:rFonts w:hint="eastAsia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”</w:t>
      </w: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十二、对旧志、古籍中的繁体字、冷僻字一般用简化字或通用字替换，易引起误解的则保留。</w:t>
      </w:r>
    </w:p>
    <w:p>
      <w:pPr>
        <w:pStyle w:val="9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十三、记述各个历史时期的党派、机构、职务、地名等，均以当时的名称为准。对频繁使用的名称，首次用全称并括注简称，其后用简称。</w:t>
      </w:r>
    </w:p>
    <w:p>
      <w:pPr>
        <w:pStyle w:val="9"/>
        <w:widowControl/>
        <w:spacing w:line="560" w:lineRule="exact"/>
        <w:ind w:firstLine="640" w:firstLineChars="200"/>
        <w:jc w:val="left"/>
      </w:pPr>
      <w:r>
        <w:rPr>
          <w:rFonts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十四、各镇志需要单独说明的事项，均在各自编后记中记述。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纤雅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48FE"/>
    <w:rsid w:val="017E48FE"/>
    <w:rsid w:val="078C43C9"/>
    <w:rsid w:val="17E07A7A"/>
    <w:rsid w:val="2C6B038E"/>
    <w:rsid w:val="48062E90"/>
    <w:rsid w:val="7092002B"/>
    <w:rsid w:val="77E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spacing w:beforeLines="30"/>
    </w:pPr>
    <w:rPr>
      <w:rFonts w:ascii="Times New Roman" w:hAnsi="Calibri" w:eastAsia="Times New Roman" w:cs="Times New Roman"/>
      <w:kern w:val="2"/>
      <w:sz w:val="30"/>
      <w:szCs w:val="32"/>
      <w:lang w:val="en-US" w:eastAsia="zh-CN"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customStyle="1" w:styleId="8">
    <w:name w:val="标题宋体"/>
    <w:basedOn w:val="5"/>
    <w:next w:val="3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clear"/>
      <w:spacing w:line="360" w:lineRule="auto"/>
      <w:ind w:left="0" w:leftChars="0" w:firstLine="0" w:firstLineChars="0"/>
      <w:jc w:val="center"/>
    </w:pPr>
    <w:rPr>
      <w:rFonts w:asciiTheme="minorAscii" w:hAnsiTheme="minorAscii" w:eastAsiaTheme="majorEastAsia" w:cstheme="minorEastAsia"/>
      <w:b/>
      <w:color w:val="000000"/>
      <w:shd w:val="clear" w:color="auto" w:fill="auto"/>
      <w:lang w:eastAsia="en-US" w:bidi="en-US"/>
    </w:rPr>
  </w:style>
  <w:style w:type="paragraph" w:customStyle="1" w:styleId="9">
    <w:name w:val="序正文"/>
    <w:qFormat/>
    <w:uiPriority w:val="99"/>
    <w:pPr>
      <w:autoSpaceDE w:val="0"/>
      <w:autoSpaceDN w:val="0"/>
      <w:adjustRightInd w:val="0"/>
      <w:spacing w:line="480" w:lineRule="atLeast"/>
      <w:ind w:firstLine="454"/>
      <w:textAlignment w:val="center"/>
    </w:pPr>
    <w:rPr>
      <w:rFonts w:ascii="方正纤雅宋_GBK" w:hAnsi="Calibri" w:eastAsia="方正纤雅宋_GBK" w:cs="方正纤雅宋_GBK"/>
      <w:color w:val="000000"/>
      <w:w w:val="105"/>
      <w:kern w:val="0"/>
      <w:sz w:val="22"/>
      <w:szCs w:val="21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2022-02-18T07:09:00Z</dcterms:created>
  <dc:creator>w11i11wwwh163com</dc:creator>
  <cp:lastModifiedBy>叫我皇兄</cp:lastModifiedBy>
  <dcterms:modified xsi:type="dcterms:W3CDTF">2022-02-18T08:31:18Z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E748A7F095214A2A88E874D74A3CAF03</vt:lpwstr>
  </property>
</Properties>
</file>